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FBF0" w14:textId="58DD7B7A" w:rsidR="00E54A04" w:rsidRDefault="00E54A04" w:rsidP="00E54A04">
      <w:pPr>
        <w:spacing w:after="150" w:line="240" w:lineRule="auto"/>
        <w:jc w:val="center"/>
        <w:textAlignment w:val="baseline"/>
        <w:outlineLvl w:val="0"/>
      </w:pPr>
      <w:r>
        <w:fldChar w:fldCharType="begin"/>
      </w:r>
      <w:r>
        <w:instrText xml:space="preserve"> INCLUDEPICTURE "https://costco.eq3.com/cdn/shop/files/EQ3-logo-black-on-white_400x.svg?v=1754332416" \* MERGEFORMATINET </w:instrText>
      </w:r>
      <w:r>
        <w:fldChar w:fldCharType="separate"/>
      </w:r>
      <w:r>
        <w:rPr>
          <w:noProof/>
        </w:rPr>
        <mc:AlternateContent>
          <mc:Choice Requires="wps">
            <w:drawing>
              <wp:inline distT="0" distB="0" distL="0" distR="0" wp14:anchorId="299BF6DC" wp14:editId="3FC5DBC3">
                <wp:extent cx="308610" cy="308610"/>
                <wp:effectExtent l="0" t="0" r="0" b="0"/>
                <wp:docPr id="668050063" name="Rectangle 2" descr="EQ3 CostcoNex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5297F3" id="Rectangle 2" o:spid="_x0000_s1026" alt="EQ3 CostcoNext"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r>
        <w:fldChar w:fldCharType="end"/>
      </w:r>
      <w:r w:rsidRPr="00E54A04">
        <w:t xml:space="preserve"> </w:t>
      </w:r>
      <w:r>
        <w:fldChar w:fldCharType="begin"/>
      </w:r>
      <w:r>
        <w:instrText xml:space="preserve"> INCLUDEPICTURE "https://costconext.com/wp-content/uploads/2026/04/EQ3-logo-black-on-white-copy.png" \* MERGEFORMATINET </w:instrText>
      </w:r>
      <w:r>
        <w:fldChar w:fldCharType="separate"/>
      </w:r>
      <w:r>
        <w:rPr>
          <w:noProof/>
        </w:rPr>
        <w:drawing>
          <wp:inline distT="0" distB="0" distL="0" distR="0" wp14:anchorId="18ECB777" wp14:editId="42B586F6">
            <wp:extent cx="1265275" cy="540188"/>
            <wp:effectExtent l="0" t="0" r="5080" b="6350"/>
            <wp:docPr id="1679959817" name="Picture 3" descr="EQ3-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Q3-logo-bla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V="1">
                      <a:off x="0" y="0"/>
                      <a:ext cx="1331866" cy="568618"/>
                    </a:xfrm>
                    <a:prstGeom prst="rect">
                      <a:avLst/>
                    </a:prstGeom>
                    <a:noFill/>
                    <a:ln>
                      <a:noFill/>
                    </a:ln>
                  </pic:spPr>
                </pic:pic>
              </a:graphicData>
            </a:graphic>
          </wp:inline>
        </w:drawing>
      </w:r>
      <w:r>
        <w:fldChar w:fldCharType="end"/>
      </w:r>
    </w:p>
    <w:p w14:paraId="10385513" w14:textId="3A91C1A3" w:rsidR="00E54A04" w:rsidRDefault="00E54A04" w:rsidP="00E54A04">
      <w:pPr>
        <w:spacing w:after="150" w:line="240" w:lineRule="auto"/>
        <w:jc w:val="center"/>
        <w:textAlignment w:val="baseline"/>
        <w:outlineLvl w:val="0"/>
        <w:rPr>
          <w:rFonts w:ascii="Helvetica" w:hAnsi="Helvetica"/>
          <w:b/>
          <w:color w:val="212529"/>
          <w:sz w:val="40"/>
          <w:szCs w:val="40"/>
        </w:rPr>
      </w:pPr>
      <w:r w:rsidRPr="00E54A04">
        <w:rPr>
          <w:rFonts w:ascii="Helvetica" w:hAnsi="Helvetica"/>
          <w:b/>
          <w:color w:val="212529"/>
          <w:sz w:val="40"/>
          <w:szCs w:val="40"/>
        </w:rPr>
        <w:t>Returns &amp; Exchanges</w:t>
      </w:r>
    </w:p>
    <w:p w14:paraId="13796825" w14:textId="77777777" w:rsidR="00E54A04" w:rsidRDefault="00E54A04" w:rsidP="00E54A04">
      <w:pPr>
        <w:spacing w:after="150" w:line="240" w:lineRule="auto"/>
        <w:jc w:val="center"/>
        <w:textAlignment w:val="baseline"/>
        <w:outlineLvl w:val="0"/>
        <w:rPr>
          <w:rFonts w:ascii="Helvetica" w:hAnsi="Helvetica"/>
          <w:b/>
          <w:color w:val="212529"/>
          <w:sz w:val="40"/>
          <w:szCs w:val="40"/>
        </w:rPr>
      </w:pPr>
    </w:p>
    <w:p w14:paraId="4FB58DDA" w14:textId="77777777" w:rsidR="00E54A04" w:rsidRDefault="00E54A04" w:rsidP="00E54A04">
      <w:pPr>
        <w:spacing w:after="150" w:line="240" w:lineRule="auto"/>
        <w:textAlignment w:val="baseline"/>
        <w:outlineLvl w:val="0"/>
        <w:rPr>
          <w:rStyle w:val="Strong"/>
          <w:rFonts w:ascii="Helvetica" w:hAnsi="Helvetica"/>
          <w:b w:val="0"/>
          <w:bCs w:val="0"/>
          <w:color w:val="212529"/>
        </w:rPr>
      </w:pPr>
      <w:r w:rsidRPr="00E54A04">
        <w:rPr>
          <w:rStyle w:val="Strong"/>
          <w:rFonts w:ascii="Helvetica" w:hAnsi="Helvetica"/>
          <w:b w:val="0"/>
          <w:bCs w:val="0"/>
          <w:color w:val="212529"/>
        </w:rPr>
        <w:t>At EQ3, we know that choosing the right designs to outfit your space is an important step in personalizing your home. If your piece isn’t exactly what you envisioned, we are happy to take it back based on the following terms:</w:t>
      </w:r>
    </w:p>
    <w:p w14:paraId="7CD5CA86" w14:textId="21D5295D" w:rsidR="00E54A04" w:rsidRPr="00E54A04" w:rsidRDefault="00E54A04" w:rsidP="00E54A04">
      <w:pPr>
        <w:spacing w:after="150" w:line="240" w:lineRule="auto"/>
        <w:textAlignment w:val="baseline"/>
        <w:outlineLvl w:val="0"/>
        <w:rPr>
          <w:rStyle w:val="Strong"/>
          <w:rFonts w:ascii="Helvetica" w:hAnsi="Helvetica"/>
          <w:b w:val="0"/>
          <w:bCs w:val="0"/>
          <w:color w:val="212529"/>
        </w:rPr>
      </w:pPr>
      <w:r w:rsidRPr="00E54A04">
        <w:rPr>
          <w:rStyle w:val="Strong"/>
          <w:rFonts w:ascii="Helvetica" w:hAnsi="Helvetica"/>
          <w:b w:val="0"/>
          <w:bCs w:val="0"/>
          <w:color w:val="212529"/>
        </w:rPr>
        <w:t>To return furniture, including ready-to-ship upholstery, dressers, beds, dining tables, dining chairs, consoles, rugs (5x8 or larger), the return must be initiated through Customer Care by emailing customercare@eq3.ca or calling 888-988-2014 within seven days of delivery. Pick up fees may apply. Photos may be requested before the return is authorized.</w:t>
      </w:r>
    </w:p>
    <w:p w14:paraId="30C76354" w14:textId="77777777" w:rsidR="00E54A04" w:rsidRPr="00E54A04" w:rsidRDefault="00E54A04" w:rsidP="00E54A04">
      <w:pPr>
        <w:pStyle w:val="Heading4"/>
        <w:shd w:val="clear" w:color="auto" w:fill="FFFFFF"/>
        <w:rPr>
          <w:rStyle w:val="Strong"/>
          <w:rFonts w:ascii="Helvetica" w:hAnsi="Helvetica"/>
          <w:b w:val="0"/>
          <w:bCs w:val="0"/>
          <w:color w:val="212529"/>
        </w:rPr>
      </w:pPr>
      <w:r w:rsidRPr="00E54A04">
        <w:rPr>
          <w:rStyle w:val="Strong"/>
          <w:rFonts w:ascii="Helvetica" w:hAnsi="Helvetica"/>
          <w:b w:val="0"/>
          <w:bCs w:val="0"/>
          <w:color w:val="212529"/>
        </w:rPr>
        <w:t>Please Note: Furniture or accessory items that show minor wear and tear may be subject to a 20% restocking fee. EQ3 reserves the right to refuse a return should the item be materially damaged or unsellable. Final Sale: If your original receipt states Final Sale, the product is not returnable or eligible for exchange.</w:t>
      </w:r>
    </w:p>
    <w:p w14:paraId="6C3A4F86" w14:textId="77777777" w:rsidR="00E54A04" w:rsidRPr="00E54A04" w:rsidRDefault="00E54A04" w:rsidP="00E54A04">
      <w:pPr>
        <w:pStyle w:val="Heading4"/>
        <w:shd w:val="clear" w:color="auto" w:fill="FFFFFF"/>
        <w:rPr>
          <w:rStyle w:val="Strong"/>
          <w:rFonts w:ascii="Helvetica" w:hAnsi="Helvetica"/>
          <w:b w:val="0"/>
          <w:bCs w:val="0"/>
          <w:color w:val="212529"/>
        </w:rPr>
      </w:pPr>
    </w:p>
    <w:p w14:paraId="1409C8DC" w14:textId="77777777" w:rsidR="00E54A04" w:rsidRPr="00E54A04" w:rsidRDefault="00E54A04" w:rsidP="00E54A04">
      <w:pPr>
        <w:pStyle w:val="Heading4"/>
        <w:shd w:val="clear" w:color="auto" w:fill="FFFFFF"/>
        <w:rPr>
          <w:rStyle w:val="Strong"/>
          <w:rFonts w:ascii="Helvetica" w:hAnsi="Helvetica"/>
          <w:b w:val="0"/>
          <w:bCs w:val="0"/>
          <w:color w:val="212529"/>
        </w:rPr>
      </w:pPr>
      <w:proofErr w:type="gramStart"/>
      <w:r w:rsidRPr="00E54A04">
        <w:rPr>
          <w:rStyle w:val="Strong"/>
          <w:rFonts w:ascii="Helvetica" w:hAnsi="Helvetica"/>
          <w:b w:val="0"/>
          <w:bCs w:val="0"/>
          <w:color w:val="212529"/>
        </w:rPr>
        <w:t>In order for</w:t>
      </w:r>
      <w:proofErr w:type="gramEnd"/>
      <w:r w:rsidRPr="00E54A04">
        <w:rPr>
          <w:rStyle w:val="Strong"/>
          <w:rFonts w:ascii="Helvetica" w:hAnsi="Helvetica"/>
          <w:b w:val="0"/>
          <w:bCs w:val="0"/>
          <w:color w:val="212529"/>
        </w:rPr>
        <w:t xml:space="preserve"> us to correct any issues, please contact the EQ3 Customer Care team with warranty or shipping-related claims immediately. A claim for damaged or incorrectly shipped product is only available for seven days following delivery.</w:t>
      </w:r>
    </w:p>
    <w:p w14:paraId="566B5917" w14:textId="77777777" w:rsidR="00E54A04" w:rsidRPr="00E54A04" w:rsidRDefault="00E54A04" w:rsidP="00E54A04">
      <w:pPr>
        <w:pStyle w:val="Heading4"/>
        <w:shd w:val="clear" w:color="auto" w:fill="FFFFFF"/>
        <w:rPr>
          <w:rStyle w:val="Strong"/>
          <w:rFonts w:ascii="Helvetica" w:hAnsi="Helvetica"/>
          <w:b w:val="0"/>
          <w:bCs w:val="0"/>
          <w:color w:val="212529"/>
        </w:rPr>
      </w:pPr>
    </w:p>
    <w:p w14:paraId="6F45B7E5" w14:textId="77777777" w:rsidR="00E54A04" w:rsidRPr="00E54A04" w:rsidRDefault="00E54A04" w:rsidP="00E54A04">
      <w:pPr>
        <w:pStyle w:val="Heading4"/>
        <w:shd w:val="clear" w:color="auto" w:fill="FFFFFF"/>
        <w:rPr>
          <w:rStyle w:val="Strong"/>
          <w:rFonts w:ascii="Helvetica" w:hAnsi="Helvetica"/>
          <w:b w:val="0"/>
          <w:bCs w:val="0"/>
          <w:color w:val="212529"/>
        </w:rPr>
      </w:pPr>
      <w:r w:rsidRPr="00E54A04">
        <w:rPr>
          <w:rStyle w:val="Strong"/>
          <w:rFonts w:ascii="Helvetica" w:hAnsi="Helvetica"/>
          <w:b w:val="0"/>
          <w:bCs w:val="0"/>
          <w:color w:val="212529"/>
        </w:rPr>
        <w:t>Make sure to report your damaged or defective product within 72 hours of receiving it to Customer Care. If you believe your product is defective, please see the warranty policy for the applicable product type and what is and is not considered a defect under this policy. Issues that are not covered by warranty include (but are not limited to) fabric pilling, chenille napping, wood variation, and feather maintenance. Additionally, it’s important to recognize leather is a natural material and, as such, each hide reflects its own characteristics. On average, four to five hides are used on most sofas. Variations in shade, grain, texture, patterns of original hair follicles, healed scars, brands, neck growth marks, nicks, scratches, wrinkles and relaxing are natural characteristics of leather and are not considered defects subject to a warranty claim.</w:t>
      </w:r>
    </w:p>
    <w:p w14:paraId="60ACC5A6" w14:textId="77777777" w:rsidR="00E54A04" w:rsidRPr="00E54A04" w:rsidRDefault="00E54A04" w:rsidP="00E54A04">
      <w:pPr>
        <w:pStyle w:val="Heading4"/>
        <w:shd w:val="clear" w:color="auto" w:fill="FFFFFF"/>
        <w:rPr>
          <w:rStyle w:val="Strong"/>
          <w:rFonts w:ascii="Helvetica" w:hAnsi="Helvetica"/>
          <w:b w:val="0"/>
          <w:bCs w:val="0"/>
          <w:color w:val="212529"/>
        </w:rPr>
      </w:pPr>
    </w:p>
    <w:p w14:paraId="2F154079" w14:textId="5F275C13" w:rsidR="00AF2E72" w:rsidRPr="00C46C0C" w:rsidRDefault="00E54A04" w:rsidP="00E54A04">
      <w:pPr>
        <w:pStyle w:val="Heading4"/>
        <w:shd w:val="clear" w:color="auto" w:fill="FFFFFF"/>
        <w:spacing w:before="0"/>
        <w:rPr>
          <w:rFonts w:ascii="Helvetica" w:eastAsia="Times New Roman" w:hAnsi="Helvetica" w:cs="Arial"/>
          <w:color w:val="212529"/>
          <w:kern w:val="0"/>
          <w14:ligatures w14:val="none"/>
        </w:rPr>
      </w:pPr>
      <w:r w:rsidRPr="00E54A04">
        <w:rPr>
          <w:rStyle w:val="Strong"/>
          <w:rFonts w:ascii="Helvetica" w:hAnsi="Helvetica"/>
          <w:b w:val="0"/>
          <w:bCs w:val="0"/>
          <w:color w:val="212529"/>
        </w:rPr>
        <w:t>Provided your return meets our criteria as outlined above we offer refunds on the amount paid, excluding delivery fees. Delivery fees are non-refundable where delivery has taken place.</w:t>
      </w:r>
    </w:p>
    <w:sectPr w:rsidR="00AF2E72" w:rsidRPr="00C46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1D7C"/>
    <w:multiLevelType w:val="multilevel"/>
    <w:tmpl w:val="CC2C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E00D1"/>
    <w:multiLevelType w:val="multilevel"/>
    <w:tmpl w:val="2146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E7350"/>
    <w:multiLevelType w:val="multilevel"/>
    <w:tmpl w:val="050C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04C8C"/>
    <w:multiLevelType w:val="multilevel"/>
    <w:tmpl w:val="CA024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965F2"/>
    <w:multiLevelType w:val="multilevel"/>
    <w:tmpl w:val="647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21895"/>
    <w:multiLevelType w:val="multilevel"/>
    <w:tmpl w:val="7AAC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E14E7"/>
    <w:multiLevelType w:val="multilevel"/>
    <w:tmpl w:val="202E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24A00"/>
    <w:multiLevelType w:val="multilevel"/>
    <w:tmpl w:val="3486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E736E3"/>
    <w:multiLevelType w:val="multilevel"/>
    <w:tmpl w:val="B8E0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A33C56"/>
    <w:multiLevelType w:val="multilevel"/>
    <w:tmpl w:val="D2C2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9C0218"/>
    <w:multiLevelType w:val="multilevel"/>
    <w:tmpl w:val="1820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60999"/>
    <w:multiLevelType w:val="multilevel"/>
    <w:tmpl w:val="DBB2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5CD0"/>
    <w:multiLevelType w:val="multilevel"/>
    <w:tmpl w:val="C400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FF18E9"/>
    <w:multiLevelType w:val="multilevel"/>
    <w:tmpl w:val="CEB2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45C46"/>
    <w:multiLevelType w:val="multilevel"/>
    <w:tmpl w:val="5020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4E4748"/>
    <w:multiLevelType w:val="hybridMultilevel"/>
    <w:tmpl w:val="D15A209C"/>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6" w15:restartNumberingAfterBreak="0">
    <w:nsid w:val="5AAA03C1"/>
    <w:multiLevelType w:val="multilevel"/>
    <w:tmpl w:val="6BEE1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EA1DF5"/>
    <w:multiLevelType w:val="multilevel"/>
    <w:tmpl w:val="DB96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045B26"/>
    <w:multiLevelType w:val="multilevel"/>
    <w:tmpl w:val="3A0A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666819"/>
    <w:multiLevelType w:val="multilevel"/>
    <w:tmpl w:val="8330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76447"/>
    <w:multiLevelType w:val="multilevel"/>
    <w:tmpl w:val="AB24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8F06D2"/>
    <w:multiLevelType w:val="multilevel"/>
    <w:tmpl w:val="B3D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B22A75"/>
    <w:multiLevelType w:val="multilevel"/>
    <w:tmpl w:val="2814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5C529F"/>
    <w:multiLevelType w:val="multilevel"/>
    <w:tmpl w:val="D3EC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660D7C"/>
    <w:multiLevelType w:val="multilevel"/>
    <w:tmpl w:val="1656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1804772">
    <w:abstractNumId w:val="21"/>
  </w:num>
  <w:num w:numId="2" w16cid:durableId="1341614590">
    <w:abstractNumId w:val="14"/>
  </w:num>
  <w:num w:numId="3" w16cid:durableId="1004161856">
    <w:abstractNumId w:val="5"/>
  </w:num>
  <w:num w:numId="4" w16cid:durableId="1100027907">
    <w:abstractNumId w:val="6"/>
  </w:num>
  <w:num w:numId="5" w16cid:durableId="1886986050">
    <w:abstractNumId w:val="22"/>
  </w:num>
  <w:num w:numId="6" w16cid:durableId="889222383">
    <w:abstractNumId w:val="12"/>
  </w:num>
  <w:num w:numId="7" w16cid:durableId="14620829">
    <w:abstractNumId w:val="16"/>
  </w:num>
  <w:num w:numId="8" w16cid:durableId="1757826414">
    <w:abstractNumId w:val="10"/>
  </w:num>
  <w:num w:numId="9" w16cid:durableId="1465998855">
    <w:abstractNumId w:val="7"/>
  </w:num>
  <w:num w:numId="10" w16cid:durableId="50734839">
    <w:abstractNumId w:val="1"/>
  </w:num>
  <w:num w:numId="11" w16cid:durableId="1266383799">
    <w:abstractNumId w:val="19"/>
  </w:num>
  <w:num w:numId="12" w16cid:durableId="91435353">
    <w:abstractNumId w:val="20"/>
  </w:num>
  <w:num w:numId="13" w16cid:durableId="1779718674">
    <w:abstractNumId w:val="18"/>
  </w:num>
  <w:num w:numId="14" w16cid:durableId="1841653580">
    <w:abstractNumId w:val="13"/>
  </w:num>
  <w:num w:numId="15" w16cid:durableId="129373320">
    <w:abstractNumId w:val="11"/>
  </w:num>
  <w:num w:numId="16" w16cid:durableId="1308048007">
    <w:abstractNumId w:val="17"/>
  </w:num>
  <w:num w:numId="17" w16cid:durableId="838739191">
    <w:abstractNumId w:val="2"/>
  </w:num>
  <w:num w:numId="18" w16cid:durableId="2119596175">
    <w:abstractNumId w:val="3"/>
  </w:num>
  <w:num w:numId="19" w16cid:durableId="1020933630">
    <w:abstractNumId w:val="24"/>
  </w:num>
  <w:num w:numId="20" w16cid:durableId="829951927">
    <w:abstractNumId w:val="9"/>
  </w:num>
  <w:num w:numId="21" w16cid:durableId="2023164616">
    <w:abstractNumId w:val="15"/>
  </w:num>
  <w:num w:numId="22" w16cid:durableId="1164008046">
    <w:abstractNumId w:val="4"/>
  </w:num>
  <w:num w:numId="23" w16cid:durableId="1588464559">
    <w:abstractNumId w:val="0"/>
  </w:num>
  <w:num w:numId="24" w16cid:durableId="343363230">
    <w:abstractNumId w:val="23"/>
  </w:num>
  <w:num w:numId="25" w16cid:durableId="1894077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98"/>
    <w:rsid w:val="00000222"/>
    <w:rsid w:val="0001174E"/>
    <w:rsid w:val="00015299"/>
    <w:rsid w:val="00073130"/>
    <w:rsid w:val="00075CA7"/>
    <w:rsid w:val="00077CA1"/>
    <w:rsid w:val="00082E90"/>
    <w:rsid w:val="0008450F"/>
    <w:rsid w:val="000856C1"/>
    <w:rsid w:val="000B6ECD"/>
    <w:rsid w:val="000C47B9"/>
    <w:rsid w:val="000D580B"/>
    <w:rsid w:val="000F06E1"/>
    <w:rsid w:val="00103DC3"/>
    <w:rsid w:val="00136F7D"/>
    <w:rsid w:val="00146EE0"/>
    <w:rsid w:val="001774F0"/>
    <w:rsid w:val="00185EB6"/>
    <w:rsid w:val="001B58CB"/>
    <w:rsid w:val="001F5492"/>
    <w:rsid w:val="00205A2C"/>
    <w:rsid w:val="00210B47"/>
    <w:rsid w:val="002530EE"/>
    <w:rsid w:val="00255DF9"/>
    <w:rsid w:val="00281187"/>
    <w:rsid w:val="002C7A42"/>
    <w:rsid w:val="00330A98"/>
    <w:rsid w:val="00334556"/>
    <w:rsid w:val="003348A7"/>
    <w:rsid w:val="00345F68"/>
    <w:rsid w:val="00346898"/>
    <w:rsid w:val="00366F59"/>
    <w:rsid w:val="003B61A1"/>
    <w:rsid w:val="00412D40"/>
    <w:rsid w:val="0043334B"/>
    <w:rsid w:val="00470B03"/>
    <w:rsid w:val="00470EBD"/>
    <w:rsid w:val="00474EE4"/>
    <w:rsid w:val="00497638"/>
    <w:rsid w:val="004C5D4B"/>
    <w:rsid w:val="005B2008"/>
    <w:rsid w:val="005C2020"/>
    <w:rsid w:val="00604306"/>
    <w:rsid w:val="00646B04"/>
    <w:rsid w:val="00650FDD"/>
    <w:rsid w:val="00674CA4"/>
    <w:rsid w:val="006C594E"/>
    <w:rsid w:val="007050A0"/>
    <w:rsid w:val="007444B8"/>
    <w:rsid w:val="00756037"/>
    <w:rsid w:val="00757CA9"/>
    <w:rsid w:val="00757CE3"/>
    <w:rsid w:val="00774D22"/>
    <w:rsid w:val="007A2DBE"/>
    <w:rsid w:val="007B6755"/>
    <w:rsid w:val="007C1708"/>
    <w:rsid w:val="008006C7"/>
    <w:rsid w:val="00803A49"/>
    <w:rsid w:val="008070CA"/>
    <w:rsid w:val="00837A89"/>
    <w:rsid w:val="008568AE"/>
    <w:rsid w:val="00856C2A"/>
    <w:rsid w:val="00883D44"/>
    <w:rsid w:val="008B7EC0"/>
    <w:rsid w:val="0090367E"/>
    <w:rsid w:val="009769FF"/>
    <w:rsid w:val="00A60174"/>
    <w:rsid w:val="00AF2E72"/>
    <w:rsid w:val="00B01D81"/>
    <w:rsid w:val="00C05D3A"/>
    <w:rsid w:val="00C12E42"/>
    <w:rsid w:val="00C26FFA"/>
    <w:rsid w:val="00C46C0C"/>
    <w:rsid w:val="00C53CEA"/>
    <w:rsid w:val="00C628C6"/>
    <w:rsid w:val="00C857EC"/>
    <w:rsid w:val="00CE68E4"/>
    <w:rsid w:val="00D033F4"/>
    <w:rsid w:val="00DD6B7A"/>
    <w:rsid w:val="00E16510"/>
    <w:rsid w:val="00E241F4"/>
    <w:rsid w:val="00E54A04"/>
    <w:rsid w:val="00EB7E45"/>
    <w:rsid w:val="00EC7338"/>
    <w:rsid w:val="00ED1EA5"/>
    <w:rsid w:val="00F27603"/>
    <w:rsid w:val="00F650DE"/>
    <w:rsid w:val="00F72531"/>
    <w:rsid w:val="00F8616D"/>
    <w:rsid w:val="00F9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1386"/>
  <w15:chartTrackingRefBased/>
  <w15:docId w15:val="{79F27B5D-F7A6-2D49-8F24-662C76B4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0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0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30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30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0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30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30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30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A98"/>
    <w:rPr>
      <w:rFonts w:eastAsiaTheme="majorEastAsia" w:cstheme="majorBidi"/>
      <w:color w:val="272727" w:themeColor="text1" w:themeTint="D8"/>
    </w:rPr>
  </w:style>
  <w:style w:type="paragraph" w:styleId="Title">
    <w:name w:val="Title"/>
    <w:basedOn w:val="Normal"/>
    <w:next w:val="Normal"/>
    <w:link w:val="TitleChar"/>
    <w:uiPriority w:val="10"/>
    <w:qFormat/>
    <w:rsid w:val="00330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A98"/>
    <w:pPr>
      <w:spacing w:before="160"/>
      <w:jc w:val="center"/>
    </w:pPr>
    <w:rPr>
      <w:i/>
      <w:iCs/>
      <w:color w:val="404040" w:themeColor="text1" w:themeTint="BF"/>
    </w:rPr>
  </w:style>
  <w:style w:type="character" w:customStyle="1" w:styleId="QuoteChar">
    <w:name w:val="Quote Char"/>
    <w:basedOn w:val="DefaultParagraphFont"/>
    <w:link w:val="Quote"/>
    <w:uiPriority w:val="29"/>
    <w:rsid w:val="00330A98"/>
    <w:rPr>
      <w:i/>
      <w:iCs/>
      <w:color w:val="404040" w:themeColor="text1" w:themeTint="BF"/>
    </w:rPr>
  </w:style>
  <w:style w:type="paragraph" w:styleId="ListParagraph">
    <w:name w:val="List Paragraph"/>
    <w:basedOn w:val="Normal"/>
    <w:uiPriority w:val="34"/>
    <w:qFormat/>
    <w:rsid w:val="00330A98"/>
    <w:pPr>
      <w:ind w:left="720"/>
      <w:contextualSpacing/>
    </w:pPr>
  </w:style>
  <w:style w:type="character" w:styleId="IntenseEmphasis">
    <w:name w:val="Intense Emphasis"/>
    <w:basedOn w:val="DefaultParagraphFont"/>
    <w:uiPriority w:val="21"/>
    <w:qFormat/>
    <w:rsid w:val="00330A98"/>
    <w:rPr>
      <w:i/>
      <w:iCs/>
      <w:color w:val="0F4761" w:themeColor="accent1" w:themeShade="BF"/>
    </w:rPr>
  </w:style>
  <w:style w:type="paragraph" w:styleId="IntenseQuote">
    <w:name w:val="Intense Quote"/>
    <w:basedOn w:val="Normal"/>
    <w:next w:val="Normal"/>
    <w:link w:val="IntenseQuoteChar"/>
    <w:uiPriority w:val="30"/>
    <w:qFormat/>
    <w:rsid w:val="00330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A98"/>
    <w:rPr>
      <w:i/>
      <w:iCs/>
      <w:color w:val="0F4761" w:themeColor="accent1" w:themeShade="BF"/>
    </w:rPr>
  </w:style>
  <w:style w:type="character" w:styleId="IntenseReference">
    <w:name w:val="Intense Reference"/>
    <w:basedOn w:val="DefaultParagraphFont"/>
    <w:uiPriority w:val="32"/>
    <w:qFormat/>
    <w:rsid w:val="00330A98"/>
    <w:rPr>
      <w:b/>
      <w:bCs/>
      <w:smallCaps/>
      <w:color w:val="0F4761" w:themeColor="accent1" w:themeShade="BF"/>
      <w:spacing w:val="5"/>
    </w:rPr>
  </w:style>
  <w:style w:type="paragraph" w:styleId="NormalWeb">
    <w:name w:val="Normal (Web)"/>
    <w:basedOn w:val="Normal"/>
    <w:uiPriority w:val="99"/>
    <w:unhideWhenUsed/>
    <w:rsid w:val="00330A9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30A98"/>
    <w:rPr>
      <w:b/>
      <w:bCs/>
    </w:rPr>
  </w:style>
  <w:style w:type="character" w:styleId="Hyperlink">
    <w:name w:val="Hyperlink"/>
    <w:basedOn w:val="DefaultParagraphFont"/>
    <w:uiPriority w:val="99"/>
    <w:unhideWhenUsed/>
    <w:rsid w:val="00330A98"/>
    <w:rPr>
      <w:color w:val="0000FF"/>
      <w:u w:val="single"/>
    </w:rPr>
  </w:style>
  <w:style w:type="character" w:styleId="Emphasis">
    <w:name w:val="Emphasis"/>
    <w:basedOn w:val="DefaultParagraphFont"/>
    <w:uiPriority w:val="20"/>
    <w:qFormat/>
    <w:rsid w:val="008568AE"/>
    <w:rPr>
      <w:i/>
      <w:iCs/>
    </w:rPr>
  </w:style>
  <w:style w:type="paragraph" w:customStyle="1" w:styleId="bold-text">
    <w:name w:val="bold-text"/>
    <w:basedOn w:val="Normal"/>
    <w:rsid w:val="0028118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return-sevice">
    <w:name w:val="return-sevice"/>
    <w:basedOn w:val="Normal"/>
    <w:rsid w:val="0028118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ontact-hours">
    <w:name w:val="contact-hours"/>
    <w:basedOn w:val="Normal"/>
    <w:rsid w:val="008B7EC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F27603"/>
    <w:rPr>
      <w:color w:val="96607D" w:themeColor="followedHyperlink"/>
      <w:u w:val="single"/>
    </w:rPr>
  </w:style>
  <w:style w:type="character" w:styleId="UnresolvedMention">
    <w:name w:val="Unresolved Mention"/>
    <w:basedOn w:val="DefaultParagraphFont"/>
    <w:uiPriority w:val="99"/>
    <w:semiHidden/>
    <w:unhideWhenUsed/>
    <w:rsid w:val="00F27603"/>
    <w:rPr>
      <w:color w:val="605E5C"/>
      <w:shd w:val="clear" w:color="auto" w:fill="E1DFDD"/>
    </w:rPr>
  </w:style>
  <w:style w:type="paragraph" w:customStyle="1" w:styleId="pb-4">
    <w:name w:val="pb-4"/>
    <w:basedOn w:val="Normal"/>
    <w:rsid w:val="00136F7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Pacanins</dc:creator>
  <cp:keywords/>
  <dc:description/>
  <cp:lastModifiedBy>Chris Pacanins</cp:lastModifiedBy>
  <cp:revision>2</cp:revision>
  <cp:lastPrinted>2026-03-19T18:38:00Z</cp:lastPrinted>
  <dcterms:created xsi:type="dcterms:W3CDTF">2026-05-28T17:09:00Z</dcterms:created>
  <dcterms:modified xsi:type="dcterms:W3CDTF">2026-05-28T17:09:00Z</dcterms:modified>
</cp:coreProperties>
</file>